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CBE" w:rsidRDefault="00D61442" w:rsidP="00493CBE">
      <w:bookmarkStart w:id="0" w:name="_GoBack"/>
      <w:bookmarkEnd w:id="0"/>
      <w:r>
        <w:rPr>
          <w:rFonts w:hint="eastAsia"/>
        </w:rPr>
        <w:t>解決サポート北千住</w:t>
      </w:r>
      <w:r w:rsidR="00493CBE">
        <w:t>の</w:t>
      </w:r>
      <w:r w:rsidR="00157E69">
        <w:rPr>
          <w:rFonts w:hint="eastAsia"/>
        </w:rPr>
        <w:t>調停</w:t>
      </w:r>
      <w:r w:rsidR="00493CBE">
        <w:t>手続について</w:t>
      </w:r>
    </w:p>
    <w:p w:rsidR="00DC28C8" w:rsidRDefault="00DC28C8" w:rsidP="00493CBE"/>
    <w:p w:rsidR="00DC28C8" w:rsidRDefault="00DC28C8" w:rsidP="00DC28C8">
      <w:r>
        <w:t>ADR</w:t>
      </w:r>
      <w:r w:rsidR="002D0AEE">
        <w:rPr>
          <w:rFonts w:hint="eastAsia"/>
        </w:rPr>
        <w:t>（</w:t>
      </w:r>
      <w:r w:rsidR="002D0AEE" w:rsidRPr="002D0AEE">
        <w:rPr>
          <w:rFonts w:hint="eastAsia"/>
        </w:rPr>
        <w:t>裁判外紛争解決手続</w:t>
      </w:r>
      <w:r w:rsidR="002D0AEE">
        <w:rPr>
          <w:rFonts w:hint="eastAsia"/>
        </w:rPr>
        <w:t>）と</w:t>
      </w:r>
      <w:r>
        <w:t>はあくまでも当事者の意思を尊重する手続きです</w:t>
      </w:r>
    </w:p>
    <w:p w:rsidR="00DC28C8" w:rsidRDefault="00DC28C8" w:rsidP="00DC28C8">
      <w:r>
        <w:t>ADR</w:t>
      </w:r>
      <w:r>
        <w:rPr>
          <w:rFonts w:hint="eastAsia"/>
        </w:rPr>
        <w:t>の手続きは、紛争の一方当事者の申立てにより始まります。</w:t>
      </w:r>
      <w:r>
        <w:t xml:space="preserve"> 相手方が応諾した場合には、ADR実施者（調停人を選任し</w:t>
      </w:r>
      <w:r>
        <w:rPr>
          <w:rFonts w:hint="eastAsia"/>
        </w:rPr>
        <w:t>、</w:t>
      </w:r>
      <w:r>
        <w:t>ADR手続きを実施していくことになります。</w:t>
      </w:r>
    </w:p>
    <w:p w:rsidR="00DC28C8" w:rsidRDefault="00DC28C8" w:rsidP="00DC28C8">
      <w:r>
        <w:rPr>
          <w:rFonts w:hint="eastAsia"/>
        </w:rPr>
        <w:t>ただ</w:t>
      </w:r>
      <w:r>
        <w:t>し、 相手方がAD</w:t>
      </w:r>
      <w:r>
        <w:rPr>
          <w:rFonts w:hint="eastAsia"/>
        </w:rPr>
        <w:t>R</w:t>
      </w:r>
      <w:r>
        <w:t>での話し合いに応じない場合には、その時点でADRは不成立終了 と</w:t>
      </w:r>
      <w:r>
        <w:rPr>
          <w:rFonts w:hint="eastAsia"/>
        </w:rPr>
        <w:t>なります。</w:t>
      </w:r>
      <w:r>
        <w:t>また、ADRはあくまでも当事者の意思を尊重する手続きですので、解決を強制され</w:t>
      </w:r>
      <w:r>
        <w:rPr>
          <w:rFonts w:hint="eastAsia"/>
        </w:rPr>
        <w:t>ることはなく、両当事者はいつでも</w:t>
      </w:r>
      <w:r>
        <w:t xml:space="preserve"> ADR を終了させることができます。</w:t>
      </w:r>
    </w:p>
    <w:p w:rsidR="00D61442" w:rsidRDefault="00DC28C8" w:rsidP="00DC28C8">
      <w:r>
        <w:rPr>
          <w:rFonts w:hint="eastAsia"/>
        </w:rPr>
        <w:t>お互いに話し合いがついて、解決に至った場合、紛争の蒸し返しを避けるために「和解契約書」を作成します。</w:t>
      </w:r>
    </w:p>
    <w:p w:rsidR="00516715" w:rsidRDefault="00516715" w:rsidP="00DC28C8"/>
    <w:p w:rsidR="0036082F" w:rsidRDefault="002E4167" w:rsidP="00DC28C8">
      <w:r>
        <w:rPr>
          <w:rFonts w:hint="eastAsia"/>
        </w:rPr>
        <w:t>解決サポート北千住では、以下の紛争について、当該紛争の当事者の申立てに基づき、専門的見地を有する調停者によって</w:t>
      </w:r>
      <w:r w:rsidR="00516715">
        <w:rPr>
          <w:rFonts w:hint="eastAsia"/>
        </w:rPr>
        <w:t>、</w:t>
      </w:r>
      <w:r>
        <w:rPr>
          <w:rFonts w:hint="eastAsia"/>
        </w:rPr>
        <w:t>当事者の主体制を尊重しつつ</w:t>
      </w:r>
      <w:r w:rsidR="00516715">
        <w:rPr>
          <w:rFonts w:hint="eastAsia"/>
        </w:rPr>
        <w:t>、話し合いを基に公正かつ迅速な解決を図る手続</w:t>
      </w:r>
      <w:r w:rsidR="00516715" w:rsidRPr="00516715">
        <w:t>(以下</w:t>
      </w:r>
      <w:r w:rsidR="00516715">
        <w:rPr>
          <w:rFonts w:hint="eastAsia"/>
        </w:rPr>
        <w:t>「</w:t>
      </w:r>
      <w:r w:rsidR="00516715" w:rsidRPr="00516715">
        <w:t>調停手続</w:t>
      </w:r>
      <w:r w:rsidR="00516715">
        <w:rPr>
          <w:rFonts w:hint="eastAsia"/>
        </w:rPr>
        <w:t>」</w:t>
      </w:r>
      <w:r w:rsidR="00516715" w:rsidRPr="00516715">
        <w:t>という。)</w:t>
      </w:r>
      <w:r w:rsidR="00516715">
        <w:rPr>
          <w:rFonts w:hint="eastAsia"/>
        </w:rPr>
        <w:t>を行います。</w:t>
      </w:r>
    </w:p>
    <w:p w:rsidR="00516715" w:rsidRDefault="00516715" w:rsidP="00E84E0C">
      <w:pPr>
        <w:rPr>
          <w:b/>
          <w:u w:val="single"/>
        </w:rPr>
      </w:pPr>
    </w:p>
    <w:p w:rsidR="00516715" w:rsidRDefault="00516715" w:rsidP="00516715">
      <w:r>
        <w:rPr>
          <w:rFonts w:hint="eastAsia"/>
        </w:rPr>
        <w:t>１　不動産の取引に関する紛争</w:t>
      </w:r>
    </w:p>
    <w:p w:rsidR="00516715" w:rsidRDefault="00516715" w:rsidP="00516715">
      <w:r>
        <w:rPr>
          <w:rFonts w:hint="eastAsia"/>
        </w:rPr>
        <w:t>２　不動産の管理に関する紛争</w:t>
      </w:r>
    </w:p>
    <w:p w:rsidR="00516715" w:rsidRDefault="00516715" w:rsidP="00516715">
      <w:r>
        <w:rPr>
          <w:rFonts w:hint="eastAsia"/>
        </w:rPr>
        <w:t>３　不動産の施工に関する紛争</w:t>
      </w:r>
    </w:p>
    <w:p w:rsidR="00516715" w:rsidRDefault="00516715" w:rsidP="00516715">
      <w:r>
        <w:rPr>
          <w:rFonts w:hint="eastAsia"/>
        </w:rPr>
        <w:t>４　不動産の相続その他の承継に関する紛争</w:t>
      </w:r>
    </w:p>
    <w:p w:rsidR="00516715" w:rsidRDefault="00516715" w:rsidP="00516715">
      <w:pPr>
        <w:rPr>
          <w:b/>
          <w:u w:val="single"/>
        </w:rPr>
      </w:pPr>
    </w:p>
    <w:p w:rsidR="00E84E0C" w:rsidRPr="00E84E0C" w:rsidRDefault="00E84E0C" w:rsidP="00516715">
      <w:pPr>
        <w:rPr>
          <w:b/>
          <w:u w:val="single"/>
        </w:rPr>
      </w:pPr>
      <w:r w:rsidRPr="00E84E0C">
        <w:rPr>
          <w:rFonts w:hint="eastAsia"/>
          <w:b/>
          <w:u w:val="single"/>
        </w:rPr>
        <w:t>1調停手続の申立て方法</w:t>
      </w:r>
    </w:p>
    <w:p w:rsidR="00E84E0C" w:rsidRDefault="00E84E0C" w:rsidP="00E84E0C">
      <w:r>
        <w:rPr>
          <w:rFonts w:hint="eastAsia"/>
        </w:rPr>
        <w:t>申立</w:t>
      </w:r>
      <w:r>
        <w:t>書には、下記の情報を記載してください。</w:t>
      </w:r>
    </w:p>
    <w:p w:rsidR="00E84E0C" w:rsidRDefault="00E84E0C" w:rsidP="00E84E0C">
      <w:r>
        <w:rPr>
          <w:rFonts w:hint="eastAsia"/>
        </w:rPr>
        <w:t>＜一枚目</w:t>
      </w:r>
      <w:r>
        <w:t>＞調停申立書</w:t>
      </w:r>
    </w:p>
    <w:p w:rsidR="00E84E0C" w:rsidRDefault="00E84E0C" w:rsidP="00E84E0C">
      <w:pPr>
        <w:pStyle w:val="a3"/>
        <w:numPr>
          <w:ilvl w:val="0"/>
          <w:numId w:val="1"/>
        </w:numPr>
        <w:ind w:leftChars="0"/>
      </w:pPr>
      <w:r>
        <w:t>ご自身申立人と相手方の住所 ・氏名・連絡先</w:t>
      </w:r>
    </w:p>
    <w:p w:rsidR="00E84E0C" w:rsidRDefault="00E84E0C" w:rsidP="00E84E0C">
      <w:r>
        <w:rPr>
          <w:rFonts w:hint="eastAsia"/>
        </w:rPr>
        <w:t>②</w:t>
      </w:r>
      <w:r>
        <w:t xml:space="preserve"> 代理人を選任される場合は、代理人の 住所・ 氏名・資格・ 連絡先</w:t>
      </w:r>
    </w:p>
    <w:p w:rsidR="00E84E0C" w:rsidRDefault="00E84E0C" w:rsidP="00E84E0C">
      <w:r>
        <w:rPr>
          <w:rFonts w:hint="eastAsia"/>
        </w:rPr>
        <w:t>＜二枚目</w:t>
      </w:r>
      <w:r>
        <w:t>＞申立の趣旨・申立の理由</w:t>
      </w:r>
    </w:p>
    <w:p w:rsidR="00E84E0C" w:rsidRDefault="00E84E0C" w:rsidP="00E84E0C">
      <w:r>
        <w:rPr>
          <w:rFonts w:hint="eastAsia"/>
        </w:rPr>
        <w:t>③</w:t>
      </w:r>
      <w:r>
        <w:t xml:space="preserve"> 【申立の趣旨】に 相手方に対する具体的な要望</w:t>
      </w:r>
    </w:p>
    <w:p w:rsidR="00E84E0C" w:rsidRDefault="00E84E0C" w:rsidP="00E84E0C">
      <w:r>
        <w:rPr>
          <w:rFonts w:hint="eastAsia"/>
        </w:rPr>
        <w:t>④</w:t>
      </w:r>
      <w:r>
        <w:t xml:space="preserve"> 【申立の理由】に③に記載した要望の理由、経緯など</w:t>
      </w:r>
      <w:r>
        <w:rPr>
          <w:rFonts w:hint="eastAsia"/>
        </w:rPr>
        <w:t>その他、紛争</w:t>
      </w:r>
      <w:r>
        <w:t>対象となる不動産の住所、所有者の氏名、概略図</w:t>
      </w:r>
    </w:p>
    <w:p w:rsidR="00E84E0C" w:rsidRDefault="00E84E0C" w:rsidP="00E84E0C">
      <w:r>
        <w:rPr>
          <w:rFonts w:hint="eastAsia"/>
        </w:rPr>
        <w:t>＜三枚目</w:t>
      </w:r>
      <w:r>
        <w:t>＞関係書類・添付書類</w:t>
      </w:r>
    </w:p>
    <w:p w:rsidR="00E84E0C" w:rsidRDefault="00E84E0C" w:rsidP="00E84E0C">
      <w:r>
        <w:rPr>
          <w:rFonts w:hint="eastAsia"/>
        </w:rPr>
        <w:t>⑤</w:t>
      </w:r>
      <w:r>
        <w:t xml:space="preserve"> 必要があれば関係書類や添付書類、</w:t>
      </w:r>
      <w:r>
        <w:rPr>
          <w:rFonts w:hint="eastAsia"/>
        </w:rPr>
        <w:t>そ</w:t>
      </w:r>
      <w:r>
        <w:t>の種類と枚数を</w:t>
      </w:r>
      <w:r>
        <w:rPr>
          <w:rFonts w:hint="eastAsia"/>
        </w:rPr>
        <w:t>ご</w:t>
      </w:r>
      <w:r>
        <w:t>記入ください。</w:t>
      </w:r>
      <w:r>
        <w:rPr>
          <w:rFonts w:hint="eastAsia"/>
        </w:rPr>
        <w:t>なお、</w:t>
      </w:r>
      <w:r>
        <w:t>相手方に開示を望まない資料があればご記入ください。</w:t>
      </w:r>
    </w:p>
    <w:p w:rsidR="00DC28C8" w:rsidRPr="00DC28C8" w:rsidRDefault="00E84E0C" w:rsidP="00E84E0C">
      <w:r>
        <w:rPr>
          <w:rFonts w:hint="eastAsia"/>
        </w:rPr>
        <w:t>※後日、</w:t>
      </w:r>
      <w:r>
        <w:t>調停手続を円滑に実施するために申立書の補足や資料の提出をお願い</w:t>
      </w:r>
      <w:r>
        <w:rPr>
          <w:rFonts w:hint="eastAsia"/>
        </w:rPr>
        <w:t>する事があります</w:t>
      </w:r>
      <w:r>
        <w:t xml:space="preserve"> 。</w:t>
      </w:r>
    </w:p>
    <w:p w:rsidR="00E84E0C" w:rsidRDefault="00E84E0C" w:rsidP="00493CBE">
      <w:pPr>
        <w:rPr>
          <w:b/>
          <w:u w:val="single"/>
        </w:rPr>
      </w:pPr>
    </w:p>
    <w:p w:rsidR="00516715" w:rsidRDefault="00516715" w:rsidP="00493CBE">
      <w:pPr>
        <w:rPr>
          <w:b/>
          <w:u w:val="single"/>
        </w:rPr>
      </w:pPr>
    </w:p>
    <w:p w:rsidR="00493CBE" w:rsidRPr="008A0F55" w:rsidRDefault="00E84E0C" w:rsidP="00493CBE">
      <w:pPr>
        <w:rPr>
          <w:b/>
          <w:u w:val="single"/>
        </w:rPr>
      </w:pPr>
      <w:r>
        <w:rPr>
          <w:rFonts w:hint="eastAsia"/>
          <w:b/>
          <w:u w:val="single"/>
        </w:rPr>
        <w:lastRenderedPageBreak/>
        <w:t>２</w:t>
      </w:r>
      <w:r w:rsidR="008A0F55">
        <w:rPr>
          <w:rFonts w:hint="eastAsia"/>
          <w:b/>
          <w:u w:val="single"/>
        </w:rPr>
        <w:t>調停者</w:t>
      </w:r>
      <w:r w:rsidR="00493CBE" w:rsidRPr="008A0F55">
        <w:rPr>
          <w:b/>
          <w:u w:val="single"/>
        </w:rPr>
        <w:t>の選任について</w:t>
      </w:r>
    </w:p>
    <w:p w:rsidR="00493CBE" w:rsidRDefault="00D61442" w:rsidP="00493CBE">
      <w:r>
        <w:rPr>
          <w:rFonts w:hint="eastAsia"/>
        </w:rPr>
        <w:t>解決サポート北千住</w:t>
      </w:r>
      <w:r w:rsidR="00493CBE">
        <w:t xml:space="preserve"> （以下「</w:t>
      </w:r>
      <w:r w:rsidR="00AC3F36">
        <w:rPr>
          <w:rFonts w:hint="eastAsia"/>
        </w:rPr>
        <w:t>当局</w:t>
      </w:r>
      <w:r w:rsidR="00493CBE">
        <w:t>」という。）</w:t>
      </w:r>
      <w:r w:rsidR="008A0F55">
        <w:rPr>
          <w:rFonts w:hint="eastAsia"/>
        </w:rPr>
        <w:t>業務規程</w:t>
      </w:r>
      <w:r w:rsidR="00493CBE">
        <w:t xml:space="preserve"> （以下「規則」</w:t>
      </w:r>
      <w:r w:rsidR="00493CBE">
        <w:rPr>
          <w:rFonts w:hint="eastAsia"/>
        </w:rPr>
        <w:t>という。</w:t>
      </w:r>
      <w:r w:rsidR="006F15A1">
        <w:rPr>
          <w:rFonts w:hint="eastAsia"/>
        </w:rPr>
        <w:t>）</w:t>
      </w:r>
      <w:r w:rsidR="00493CBE">
        <w:t>による</w:t>
      </w:r>
      <w:r w:rsidR="006F15A1">
        <w:rPr>
          <w:rFonts w:hint="eastAsia"/>
        </w:rPr>
        <w:t>調停</w:t>
      </w:r>
      <w:r w:rsidR="00493CBE">
        <w:t>手続は</w:t>
      </w:r>
      <w:r w:rsidR="008A0F55">
        <w:rPr>
          <w:rFonts w:hint="eastAsia"/>
        </w:rPr>
        <w:t>、</w:t>
      </w:r>
      <w:r w:rsidR="00493CBE">
        <w:rPr>
          <w:rFonts w:hint="eastAsia"/>
        </w:rPr>
        <w:t>１人の</w:t>
      </w:r>
      <w:r w:rsidR="00EA5109">
        <w:rPr>
          <w:rFonts w:hint="eastAsia"/>
        </w:rPr>
        <w:t>担当</w:t>
      </w:r>
      <w:r w:rsidR="00AC3F36">
        <w:rPr>
          <w:rFonts w:hint="eastAsia"/>
        </w:rPr>
        <w:t>調停者(以下「</w:t>
      </w:r>
      <w:r w:rsidR="006F15A1">
        <w:rPr>
          <w:rFonts w:hint="eastAsia"/>
        </w:rPr>
        <w:t>調停</w:t>
      </w:r>
      <w:r w:rsidR="00493CBE">
        <w:t>人</w:t>
      </w:r>
      <w:r w:rsidR="00AC3F36">
        <w:rPr>
          <w:rFonts w:hint="eastAsia"/>
        </w:rPr>
        <w:t>」という</w:t>
      </w:r>
      <w:r w:rsidR="00EE1DEC">
        <w:rPr>
          <w:rFonts w:hint="eastAsia"/>
        </w:rPr>
        <w:t>。</w:t>
      </w:r>
      <w:r w:rsidR="00AC3F36">
        <w:rPr>
          <w:rFonts w:hint="eastAsia"/>
        </w:rPr>
        <w:t>)</w:t>
      </w:r>
      <w:r w:rsidR="00493CBE">
        <w:t>により行います。</w:t>
      </w:r>
      <w:r w:rsidR="002E4167">
        <w:rPr>
          <w:rFonts w:hint="eastAsia"/>
        </w:rPr>
        <w:t>当局の担当調停候補者は、全員経験豊富な弁護士で構成されております。</w:t>
      </w:r>
    </w:p>
    <w:p w:rsidR="00493CBE" w:rsidRDefault="00493CBE" w:rsidP="00493CBE">
      <w:r>
        <w:rPr>
          <w:rFonts w:hint="eastAsia"/>
        </w:rPr>
        <w:t>上記の</w:t>
      </w:r>
      <w:r w:rsidR="006F15A1">
        <w:rPr>
          <w:rFonts w:hint="eastAsia"/>
        </w:rPr>
        <w:t>調停</w:t>
      </w:r>
      <w:r>
        <w:t>人は、</w:t>
      </w:r>
      <w:r w:rsidR="00516715">
        <w:rPr>
          <w:rFonts w:hint="eastAsia"/>
        </w:rPr>
        <w:t>専門委員会の意見を踏まえて、</w:t>
      </w:r>
      <w:r w:rsidR="00AC3F36">
        <w:rPr>
          <w:rFonts w:hint="eastAsia"/>
        </w:rPr>
        <w:t>当局事務局長により</w:t>
      </w:r>
      <w:r>
        <w:rPr>
          <w:rFonts w:hint="eastAsia"/>
        </w:rPr>
        <w:t>選任</w:t>
      </w:r>
      <w:r w:rsidR="00AC3F36">
        <w:rPr>
          <w:rFonts w:hint="eastAsia"/>
        </w:rPr>
        <w:t>され</w:t>
      </w:r>
      <w:r>
        <w:rPr>
          <w:rFonts w:hint="eastAsia"/>
        </w:rPr>
        <w:t>ます。</w:t>
      </w:r>
    </w:p>
    <w:p w:rsidR="00D61442" w:rsidRPr="006F15A1" w:rsidRDefault="00D61442" w:rsidP="00493CBE"/>
    <w:p w:rsidR="00493CBE" w:rsidRPr="008A0F55" w:rsidRDefault="00E84E0C" w:rsidP="00493CBE">
      <w:pPr>
        <w:rPr>
          <w:b/>
          <w:u w:val="single"/>
        </w:rPr>
      </w:pPr>
      <w:r>
        <w:rPr>
          <w:rFonts w:hint="eastAsia"/>
          <w:b/>
          <w:u w:val="single"/>
        </w:rPr>
        <w:t>３</w:t>
      </w:r>
      <w:r w:rsidR="00493CBE" w:rsidRPr="008A0F55">
        <w:rPr>
          <w:rFonts w:hint="eastAsia"/>
          <w:b/>
          <w:u w:val="single"/>
        </w:rPr>
        <w:t>当事者が支払う費用について</w:t>
      </w:r>
    </w:p>
    <w:p w:rsidR="00493CBE" w:rsidRDefault="00493CBE" w:rsidP="00493CBE">
      <w:r>
        <w:rPr>
          <w:rFonts w:hint="eastAsia"/>
        </w:rPr>
        <w:t>（１）</w:t>
      </w:r>
      <w:r>
        <w:t xml:space="preserve"> 申立手数料</w:t>
      </w:r>
      <w:r w:rsidR="00516715">
        <w:rPr>
          <w:rFonts w:hint="eastAsia"/>
        </w:rPr>
        <w:t>・期日手数料</w:t>
      </w:r>
    </w:p>
    <w:p w:rsidR="00493CBE" w:rsidRDefault="00493CBE" w:rsidP="00493CBE">
      <w:r>
        <w:rPr>
          <w:rFonts w:hint="eastAsia"/>
        </w:rPr>
        <w:t>申立人</w:t>
      </w:r>
      <w:r>
        <w:t>には、</w:t>
      </w:r>
      <w:r w:rsidR="006F15A1">
        <w:rPr>
          <w:rFonts w:hint="eastAsia"/>
        </w:rPr>
        <w:t>調停</w:t>
      </w:r>
      <w:r>
        <w:t>の申立てに際し、申立手数料</w:t>
      </w:r>
      <w:r w:rsidR="00B87DE0">
        <w:rPr>
          <w:rFonts w:hint="eastAsia"/>
        </w:rPr>
        <w:t>及び第一回期日手数料（以下「申立手数料」</w:t>
      </w:r>
      <w:r>
        <w:t>として金</w:t>
      </w:r>
      <w:r w:rsidR="00D61442">
        <w:rPr>
          <w:rFonts w:hint="eastAsia"/>
        </w:rPr>
        <w:t>11,000</w:t>
      </w:r>
      <w:r>
        <w:t xml:space="preserve"> 円</w:t>
      </w:r>
      <w:r w:rsidR="00D61442">
        <w:rPr>
          <w:rFonts w:hint="eastAsia"/>
        </w:rPr>
        <w:t>(税込み)</w:t>
      </w:r>
      <w:r>
        <w:t>を</w:t>
      </w:r>
      <w:r w:rsidR="00AC3F36">
        <w:rPr>
          <w:rFonts w:hint="eastAsia"/>
        </w:rPr>
        <w:t>当局</w:t>
      </w:r>
      <w:r>
        <w:rPr>
          <w:rFonts w:hint="eastAsia"/>
        </w:rPr>
        <w:t>に納</w:t>
      </w:r>
      <w:r>
        <w:t>付していただきます。</w:t>
      </w:r>
    </w:p>
    <w:p w:rsidR="000436A5" w:rsidRDefault="00493CBE" w:rsidP="00FD1591">
      <w:r>
        <w:rPr>
          <w:rFonts w:hint="eastAsia"/>
        </w:rPr>
        <w:t>申立手数料は、申立書を受理した後は、返還いたしません。</w:t>
      </w:r>
      <w:r w:rsidR="00FD1591">
        <w:rPr>
          <w:rFonts w:hint="eastAsia"/>
        </w:rPr>
        <w:t>ただし、</w:t>
      </w:r>
      <w:bookmarkStart w:id="1" w:name="_Hlk117779546"/>
      <w:r w:rsidR="00FD1591">
        <w:rPr>
          <w:rFonts w:hint="eastAsia"/>
        </w:rPr>
        <w:t>相手方が調停手続きに応</w:t>
      </w:r>
      <w:r w:rsidR="00FD1591">
        <w:t>じず、調停手続が終了してしまったとき</w:t>
      </w:r>
      <w:r w:rsidR="00B87DE0">
        <w:rPr>
          <w:rFonts w:hint="eastAsia"/>
        </w:rPr>
        <w:t>、</w:t>
      </w:r>
      <w:r w:rsidR="00FD1591">
        <w:t>申立手数料の半</w:t>
      </w:r>
      <w:r w:rsidR="00FD1591">
        <w:rPr>
          <w:rFonts w:hint="eastAsia"/>
        </w:rPr>
        <w:t>額</w:t>
      </w:r>
      <w:r w:rsidR="00FD1591">
        <w:t>を返還します。</w:t>
      </w:r>
    </w:p>
    <w:bookmarkEnd w:id="1"/>
    <w:p w:rsidR="006E1823" w:rsidRDefault="006E1823" w:rsidP="00493CBE">
      <w:r>
        <w:rPr>
          <w:rFonts w:hint="eastAsia"/>
        </w:rPr>
        <w:t>2回目以降の調停期日手数料</w:t>
      </w:r>
      <w:r w:rsidR="006D32E7">
        <w:rPr>
          <w:rFonts w:hint="eastAsia"/>
        </w:rPr>
        <w:t>は</w:t>
      </w:r>
      <w:r>
        <w:rPr>
          <w:rFonts w:hint="eastAsia"/>
        </w:rPr>
        <w:t>、期日</w:t>
      </w:r>
      <w:r w:rsidR="006D32E7">
        <w:rPr>
          <w:rFonts w:hint="eastAsia"/>
        </w:rPr>
        <w:t>毎</w:t>
      </w:r>
      <w:r>
        <w:rPr>
          <w:rFonts w:hint="eastAsia"/>
        </w:rPr>
        <w:t>に申立人及び相手方それぞれ5,500円お支払いいただきます。</w:t>
      </w:r>
      <w:r w:rsidR="00DC28C8">
        <w:rPr>
          <w:rFonts w:hint="eastAsia"/>
        </w:rPr>
        <w:t>期日手数料は、相当な理由がない場合</w:t>
      </w:r>
      <w:r w:rsidR="00524F58">
        <w:rPr>
          <w:rFonts w:hint="eastAsia"/>
        </w:rPr>
        <w:t>を除いて返還いたしません。</w:t>
      </w:r>
    </w:p>
    <w:p w:rsidR="00F02315" w:rsidRPr="006D32E7" w:rsidRDefault="00F02315" w:rsidP="00493CBE"/>
    <w:p w:rsidR="00493CBE" w:rsidRDefault="00493CBE" w:rsidP="00493CBE">
      <w:r>
        <w:rPr>
          <w:rFonts w:hint="eastAsia"/>
        </w:rPr>
        <w:t>（２）</w:t>
      </w:r>
      <w:r>
        <w:t xml:space="preserve"> 成立手数料</w:t>
      </w:r>
    </w:p>
    <w:p w:rsidR="00493CBE" w:rsidRDefault="00493CBE" w:rsidP="00493CBE">
      <w:r>
        <w:rPr>
          <w:rFonts w:hint="eastAsia"/>
        </w:rPr>
        <w:t>当事者双方は、事件が解決したときは、和解契約書に記載された成立手数料及を</w:t>
      </w:r>
      <w:r w:rsidR="00AC3F36">
        <w:rPr>
          <w:rFonts w:hint="eastAsia"/>
        </w:rPr>
        <w:t>当局</w:t>
      </w:r>
      <w:r>
        <w:rPr>
          <w:rFonts w:hint="eastAsia"/>
        </w:rPr>
        <w:t>に納付しなければなりません。</w:t>
      </w:r>
    </w:p>
    <w:p w:rsidR="00493CBE" w:rsidRDefault="0052500C" w:rsidP="00493CBE">
      <w:r>
        <w:rPr>
          <w:rFonts w:hint="eastAsia"/>
        </w:rPr>
        <w:t>調停人</w:t>
      </w:r>
      <w:r w:rsidR="00493CBE">
        <w:rPr>
          <w:rFonts w:hint="eastAsia"/>
        </w:rPr>
        <w:t>は、成立手数料の額</w:t>
      </w:r>
      <w:r w:rsidR="00493CBE">
        <w:t>及び当事者双方の負担額を決定します。ただし、</w:t>
      </w:r>
      <w:r w:rsidR="00493CBE">
        <w:rPr>
          <w:rFonts w:hint="eastAsia"/>
        </w:rPr>
        <w:t>成立手数料の額又は当事者双方の負担額を決定することが困難なときは、</w:t>
      </w:r>
      <w:r w:rsidR="00AC3F36">
        <w:rPr>
          <w:rFonts w:hint="eastAsia"/>
        </w:rPr>
        <w:t>当局</w:t>
      </w:r>
      <w:r w:rsidR="00493CBE">
        <w:rPr>
          <w:rFonts w:hint="eastAsia"/>
        </w:rPr>
        <w:t>がこれを決定します。</w:t>
      </w:r>
    </w:p>
    <w:p w:rsidR="00493CBE" w:rsidRDefault="00493CBE" w:rsidP="00493CBE">
      <w:r>
        <w:rPr>
          <w:rFonts w:hint="eastAsia"/>
        </w:rPr>
        <w:t>成立手数料の額は、紛争解決額（和解契約書又は仲裁判断書に解決額として示された経済的</w:t>
      </w:r>
    </w:p>
    <w:p w:rsidR="00493CBE" w:rsidRDefault="00493CBE" w:rsidP="00493CBE">
      <w:r>
        <w:rPr>
          <w:rFonts w:hint="eastAsia"/>
        </w:rPr>
        <w:t>利益の額）を基準として成立手数料一覧表（別表）により算定します。</w:t>
      </w:r>
      <w:bookmarkStart w:id="2" w:name="_Hlk117671454"/>
      <w:r>
        <w:rPr>
          <w:rFonts w:hint="eastAsia"/>
        </w:rPr>
        <w:t>ただし、</w:t>
      </w:r>
      <w:r>
        <w:t xml:space="preserve"> </w:t>
      </w:r>
      <w:r w:rsidR="00AC3F36">
        <w:rPr>
          <w:rFonts w:hint="eastAsia"/>
        </w:rPr>
        <w:t>当局</w:t>
      </w:r>
      <w:r>
        <w:t>は 、</w:t>
      </w:r>
      <w:r w:rsidR="006F15A1">
        <w:rPr>
          <w:rFonts w:hint="eastAsia"/>
        </w:rPr>
        <w:t>調停人</w:t>
      </w:r>
      <w:r>
        <w:t>の意見を聴取し、事案の難易、解決までに要した期日の回数、時間等を</w:t>
      </w:r>
      <w:r>
        <w:rPr>
          <w:rFonts w:hint="eastAsia"/>
        </w:rPr>
        <w:t>斟酌し、成立手数料の額を</w:t>
      </w:r>
      <w:r>
        <w:t xml:space="preserve"> 30 パーセントの範囲内で増減することができます。</w:t>
      </w:r>
      <w:r>
        <w:rPr>
          <w:rFonts w:hint="eastAsia"/>
        </w:rPr>
        <w:t>当事者双方は、和解契約書又は仲裁判断書の送達</w:t>
      </w:r>
      <w:r>
        <w:t>前に、成立手数料及び費用を納付しなけれ</w:t>
      </w:r>
      <w:r>
        <w:rPr>
          <w:rFonts w:hint="eastAsia"/>
        </w:rPr>
        <w:t>ばな</w:t>
      </w:r>
      <w:r>
        <w:t>りません。</w:t>
      </w:r>
      <w:bookmarkEnd w:id="2"/>
    </w:p>
    <w:p w:rsidR="00F02315" w:rsidRDefault="00F02315" w:rsidP="00493CBE"/>
    <w:p w:rsidR="00493CBE" w:rsidRDefault="00493CBE" w:rsidP="00493CBE">
      <w:r>
        <w:rPr>
          <w:rFonts w:hint="eastAsia"/>
        </w:rPr>
        <w:t>（３）</w:t>
      </w:r>
      <w:r>
        <w:t xml:space="preserve"> 鑑定、出張等</w:t>
      </w:r>
    </w:p>
    <w:p w:rsidR="00493CBE" w:rsidRDefault="00493CBE" w:rsidP="00493CBE">
      <w:r>
        <w:rPr>
          <w:rFonts w:hint="eastAsia"/>
        </w:rPr>
        <w:t>事件の審理のため必要な鑑定費用、</w:t>
      </w:r>
      <w:r>
        <w:t>交通費 等の実費、日当等の全額は</w:t>
      </w:r>
      <w:r w:rsidR="00AC3F36">
        <w:rPr>
          <w:rFonts w:hint="eastAsia"/>
        </w:rPr>
        <w:t>、</w:t>
      </w:r>
      <w:r>
        <w:t>当事者双方又は一方</w:t>
      </w:r>
      <w:r>
        <w:rPr>
          <w:rFonts w:hint="eastAsia"/>
        </w:rPr>
        <w:t>当事者の負担とします。</w:t>
      </w:r>
    </w:p>
    <w:p w:rsidR="00A95F80" w:rsidRDefault="00AC3F36" w:rsidP="00493CBE">
      <w:r>
        <w:rPr>
          <w:rFonts w:hint="eastAsia"/>
        </w:rPr>
        <w:t>調停人</w:t>
      </w:r>
      <w:r w:rsidR="00493CBE">
        <w:rPr>
          <w:rFonts w:hint="eastAsia"/>
        </w:rPr>
        <w:t>が、鑑定を求め、又は出張する場合は、これに同意した当事者は、鑑定</w:t>
      </w:r>
      <w:r w:rsidR="00493CBE">
        <w:t>費用 、交通費等の実費 、日当等の費用を</w:t>
      </w:r>
      <w:r w:rsidR="00F61443">
        <w:rPr>
          <w:rFonts w:hint="eastAsia"/>
        </w:rPr>
        <w:t>当局</w:t>
      </w:r>
      <w:r w:rsidR="00493CBE">
        <w:t>に現金で予納しなければなりません。</w:t>
      </w:r>
    </w:p>
    <w:p w:rsidR="00493CBE" w:rsidRDefault="00493CBE" w:rsidP="00493CBE"/>
    <w:p w:rsidR="00493CBE" w:rsidRDefault="00493CBE" w:rsidP="00493CBE"/>
    <w:p w:rsidR="00FD1591" w:rsidRDefault="00FD1591" w:rsidP="00493CBE"/>
    <w:p w:rsidR="00FD1591" w:rsidRDefault="00FD1591" w:rsidP="00493CBE"/>
    <w:p w:rsidR="00FD1591" w:rsidRDefault="00FD1591" w:rsidP="00493CBE"/>
    <w:p w:rsidR="00493CBE" w:rsidRPr="008A0F55" w:rsidRDefault="00F82AB0" w:rsidP="00493CBE">
      <w:pPr>
        <w:pStyle w:val="Default"/>
        <w:rPr>
          <w:rFonts w:ascii="HGP明朝B" w:eastAsia="HGP明朝B"/>
          <w:b/>
          <w:sz w:val="22"/>
          <w:szCs w:val="22"/>
        </w:rPr>
      </w:pPr>
      <w:r w:rsidRPr="008A0F55">
        <w:rPr>
          <w:rFonts w:ascii="HGP明朝B" w:eastAsia="HGP明朝B" w:hint="eastAsia"/>
          <w:b/>
          <w:sz w:val="22"/>
          <w:szCs w:val="22"/>
        </w:rPr>
        <w:t>(別表)(税込み)成立手数料算出基準</w:t>
      </w:r>
    </w:p>
    <w:p w:rsidR="00F82AB0" w:rsidRPr="005E5407" w:rsidRDefault="00F82AB0" w:rsidP="00F61443">
      <w:pPr>
        <w:pStyle w:val="Default"/>
        <w:pBdr>
          <w:top w:val="single" w:sz="4" w:space="1" w:color="auto"/>
          <w:left w:val="single" w:sz="4" w:space="4" w:color="auto"/>
          <w:bottom w:val="single" w:sz="4" w:space="1" w:color="auto"/>
          <w:right w:val="single" w:sz="4" w:space="0" w:color="auto"/>
          <w:between w:val="double" w:sz="4" w:space="1" w:color="auto"/>
          <w:bar w:val="single" w:sz="4" w:color="auto"/>
        </w:pBdr>
        <w:rPr>
          <w:rFonts w:ascii="HGP明朝B" w:eastAsia="HGP明朝B"/>
          <w:sz w:val="20"/>
          <w:szCs w:val="20"/>
        </w:rPr>
      </w:pPr>
      <w:r w:rsidRPr="005E5407">
        <w:rPr>
          <w:rFonts w:ascii="HGP明朝B" w:eastAsia="HGP明朝B" w:hint="eastAsia"/>
          <w:sz w:val="20"/>
          <w:szCs w:val="20"/>
        </w:rPr>
        <w:t>紛争の価格（Ａ）　　　　　　　　　　　　　　　　成立手数料</w:t>
      </w:r>
      <w:r w:rsidR="00F61443">
        <w:rPr>
          <w:rFonts w:ascii="HGP明朝B" w:eastAsia="HGP明朝B" w:hint="eastAsia"/>
          <w:sz w:val="20"/>
          <w:szCs w:val="20"/>
        </w:rPr>
        <w:t xml:space="preserve">　　　　　　　　　　　　　　　　　　　　　　　　　　　　　　</w:t>
      </w:r>
    </w:p>
    <w:p w:rsidR="00F82AB0" w:rsidRPr="005E5407" w:rsidRDefault="00F82AB0" w:rsidP="00F61443">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rPr>
          <w:rFonts w:ascii="HGP明朝B" w:eastAsia="HGP明朝B"/>
          <w:sz w:val="20"/>
          <w:szCs w:val="20"/>
        </w:rPr>
      </w:pPr>
      <w:r w:rsidRPr="005E5407">
        <w:rPr>
          <w:rFonts w:ascii="HGP明朝B" w:eastAsia="HGP明朝B" w:hint="eastAsia"/>
          <w:sz w:val="20"/>
          <w:szCs w:val="20"/>
        </w:rPr>
        <w:t>３００万円以下　　　　　　　　　　　　　　　　　Ａ</w:t>
      </w:r>
      <w:r w:rsidR="006E1823">
        <w:rPr>
          <w:rFonts w:ascii="HGP明朝B" w:eastAsia="HGP明朝B" w:hint="eastAsia"/>
          <w:sz w:val="20"/>
          <w:szCs w:val="20"/>
        </w:rPr>
        <w:t>×</w:t>
      </w:r>
      <w:r w:rsidRPr="005E5407">
        <w:rPr>
          <w:rFonts w:ascii="HGP明朝B" w:eastAsia="HGP明朝B" w:hint="eastAsia"/>
          <w:sz w:val="20"/>
          <w:szCs w:val="20"/>
        </w:rPr>
        <w:t>１０％</w:t>
      </w:r>
    </w:p>
    <w:p w:rsidR="00F82AB0" w:rsidRPr="005E5407" w:rsidRDefault="00F82AB0" w:rsidP="00F61443">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rPr>
          <w:rFonts w:ascii="HGP明朝B" w:eastAsia="HGP明朝B"/>
          <w:sz w:val="20"/>
          <w:szCs w:val="20"/>
        </w:rPr>
      </w:pPr>
      <w:r w:rsidRPr="005E5407">
        <w:rPr>
          <w:rFonts w:ascii="HGP明朝B" w:eastAsia="HGP明朝B" w:hint="eastAsia"/>
          <w:sz w:val="20"/>
          <w:szCs w:val="20"/>
        </w:rPr>
        <w:t>３００万円超～１５００万円　　　　　　　　　　　２４万円＋(Ａ－３００万円)×８％</w:t>
      </w:r>
    </w:p>
    <w:p w:rsidR="00F82AB0" w:rsidRPr="005E5407" w:rsidRDefault="00F82AB0" w:rsidP="00F61443">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rPr>
          <w:rFonts w:ascii="HGP明朝B" w:eastAsia="HGP明朝B"/>
          <w:sz w:val="20"/>
          <w:szCs w:val="20"/>
        </w:rPr>
      </w:pPr>
      <w:r w:rsidRPr="005E5407">
        <w:rPr>
          <w:rFonts w:ascii="HGP明朝B" w:eastAsia="HGP明朝B" w:hint="eastAsia"/>
          <w:sz w:val="20"/>
          <w:szCs w:val="20"/>
        </w:rPr>
        <w:t>１５００万円超～３０００万円　　　　　　　　　　５０万円＋(Ａ－１５００万円）×５％</w:t>
      </w:r>
    </w:p>
    <w:p w:rsidR="00493CBE" w:rsidRPr="005E5407" w:rsidRDefault="00F82AB0" w:rsidP="00F61443">
      <w:pPr>
        <w:pBdr>
          <w:top w:val="single" w:sz="4" w:space="1" w:color="auto"/>
          <w:left w:val="single" w:sz="4" w:space="4" w:color="auto"/>
          <w:bottom w:val="single" w:sz="4" w:space="1" w:color="auto"/>
          <w:right w:val="single" w:sz="4" w:space="0" w:color="auto"/>
          <w:between w:val="single" w:sz="4" w:space="1" w:color="auto"/>
          <w:bar w:val="single" w:sz="4" w:color="auto"/>
        </w:pBdr>
        <w:rPr>
          <w:rFonts w:ascii="HGP明朝B" w:eastAsia="HGP明朝B"/>
          <w:sz w:val="20"/>
          <w:szCs w:val="20"/>
        </w:rPr>
      </w:pPr>
      <w:r w:rsidRPr="005E5407">
        <w:rPr>
          <w:rFonts w:ascii="HGP明朝B" w:eastAsia="HGP明朝B" w:hint="eastAsia"/>
          <w:sz w:val="20"/>
          <w:szCs w:val="20"/>
        </w:rPr>
        <w:t>３０００万円超～５０００万円</w:t>
      </w:r>
      <w:r w:rsidR="005E5407" w:rsidRPr="005E5407">
        <w:rPr>
          <w:rFonts w:ascii="HGP明朝B" w:eastAsia="HGP明朝B" w:hint="eastAsia"/>
          <w:sz w:val="20"/>
          <w:szCs w:val="20"/>
        </w:rPr>
        <w:t xml:space="preserve">　　　　　　　</w:t>
      </w:r>
      <w:r w:rsidR="005E5407">
        <w:rPr>
          <w:rFonts w:ascii="HGP明朝B" w:eastAsia="HGP明朝B" w:hint="eastAsia"/>
          <w:sz w:val="20"/>
          <w:szCs w:val="20"/>
        </w:rPr>
        <w:t xml:space="preserve">　</w:t>
      </w:r>
      <w:r w:rsidR="005E5407" w:rsidRPr="005E5407">
        <w:rPr>
          <w:rFonts w:ascii="HGP明朝B" w:eastAsia="HGP明朝B" w:hint="eastAsia"/>
          <w:sz w:val="20"/>
          <w:szCs w:val="20"/>
        </w:rPr>
        <w:t xml:space="preserve">　　９０万円＋</w:t>
      </w:r>
      <w:r w:rsidR="005E5407">
        <w:rPr>
          <w:rFonts w:ascii="HGP明朝B" w:eastAsia="HGP明朝B" w:hint="eastAsia"/>
          <w:sz w:val="20"/>
          <w:szCs w:val="20"/>
        </w:rPr>
        <w:t>(</w:t>
      </w:r>
      <w:r w:rsidR="005E5407" w:rsidRPr="005E5407">
        <w:rPr>
          <w:rFonts w:ascii="HGP明朝B" w:eastAsia="HGP明朝B" w:hint="eastAsia"/>
          <w:sz w:val="20"/>
          <w:szCs w:val="20"/>
        </w:rPr>
        <w:t>Ａ－３０００万円</w:t>
      </w:r>
      <w:r w:rsidR="005E5407" w:rsidRPr="005E5407">
        <w:rPr>
          <w:rFonts w:ascii="HGP明朝B" w:eastAsia="HGP明朝B"/>
          <w:sz w:val="20"/>
          <w:szCs w:val="20"/>
        </w:rPr>
        <w:t>）</w:t>
      </w:r>
      <w:r w:rsidR="005E5407" w:rsidRPr="005E5407">
        <w:rPr>
          <w:rFonts w:ascii="HGP明朝B" w:eastAsia="HGP明朝B" w:hint="eastAsia"/>
          <w:sz w:val="20"/>
          <w:szCs w:val="20"/>
        </w:rPr>
        <w:t>×３％</w:t>
      </w:r>
    </w:p>
    <w:p w:rsidR="00493CBE" w:rsidRPr="005E5407" w:rsidRDefault="005E5407" w:rsidP="00F61443">
      <w:pPr>
        <w:pBdr>
          <w:top w:val="single" w:sz="4" w:space="1" w:color="auto"/>
          <w:left w:val="single" w:sz="4" w:space="4" w:color="auto"/>
          <w:bottom w:val="single" w:sz="4" w:space="1" w:color="auto"/>
          <w:right w:val="single" w:sz="4" w:space="0" w:color="auto"/>
          <w:between w:val="single" w:sz="4" w:space="1" w:color="auto"/>
          <w:bar w:val="single" w:sz="4" w:color="auto"/>
        </w:pBdr>
        <w:rPr>
          <w:rFonts w:ascii="HGP明朝B" w:eastAsia="HGP明朝B"/>
        </w:rPr>
      </w:pPr>
      <w:r w:rsidRPr="005E5407">
        <w:rPr>
          <w:rFonts w:ascii="HGP明朝B" w:eastAsia="HGP明朝B" w:hint="eastAsia"/>
        </w:rPr>
        <w:t xml:space="preserve">５０００万円超～１億円以下　</w:t>
      </w:r>
      <w:r w:rsidRPr="005E5407">
        <w:rPr>
          <w:rFonts w:ascii="HGP明朝B" w:eastAsia="HGP明朝B" w:hint="eastAsia"/>
          <w:sz w:val="20"/>
          <w:szCs w:val="20"/>
        </w:rPr>
        <w:t xml:space="preserve">　　　　　　　</w:t>
      </w:r>
      <w:r>
        <w:rPr>
          <w:rFonts w:ascii="HGP明朝B" w:eastAsia="HGP明朝B" w:hint="eastAsia"/>
          <w:sz w:val="20"/>
          <w:szCs w:val="20"/>
        </w:rPr>
        <w:t xml:space="preserve">　</w:t>
      </w:r>
      <w:r w:rsidRPr="005E5407">
        <w:rPr>
          <w:rFonts w:ascii="HGP明朝B" w:eastAsia="HGP明朝B" w:hint="eastAsia"/>
        </w:rPr>
        <w:t>１１０万円＋(Ａ－５０００万円)×０．７％</w:t>
      </w:r>
    </w:p>
    <w:p w:rsidR="005E5407" w:rsidRPr="005E5407" w:rsidRDefault="005E5407" w:rsidP="00F61443">
      <w:pPr>
        <w:pBdr>
          <w:top w:val="single" w:sz="4" w:space="1" w:color="auto"/>
          <w:left w:val="single" w:sz="4" w:space="4" w:color="auto"/>
          <w:bottom w:val="single" w:sz="4" w:space="1" w:color="auto"/>
          <w:right w:val="single" w:sz="4" w:space="0" w:color="auto"/>
          <w:between w:val="single" w:sz="4" w:space="1" w:color="auto"/>
          <w:bar w:val="single" w:sz="4" w:color="auto"/>
        </w:pBdr>
        <w:rPr>
          <w:rFonts w:ascii="HGP明朝B" w:eastAsia="HGP明朝B"/>
        </w:rPr>
      </w:pPr>
      <w:r w:rsidRPr="005E5407">
        <w:rPr>
          <w:rFonts w:ascii="HGP明朝B" w:eastAsia="HGP明朝B" w:hint="eastAsia"/>
        </w:rPr>
        <w:t xml:space="preserve">１億円以上　</w:t>
      </w:r>
      <w:r>
        <w:rPr>
          <w:rFonts w:ascii="HGP明朝B" w:eastAsia="HGP明朝B" w:hint="eastAsia"/>
        </w:rPr>
        <w:t xml:space="preserve">　　　　　　　</w:t>
      </w:r>
      <w:r w:rsidRPr="005E5407">
        <w:rPr>
          <w:rFonts w:ascii="HGP明朝B" w:eastAsia="HGP明朝B" w:hint="eastAsia"/>
        </w:rPr>
        <w:t xml:space="preserve">　　　　　　　　　　１５０万円＋(Ａ－１億円)×０．５％</w:t>
      </w:r>
    </w:p>
    <w:p w:rsidR="008A0F55" w:rsidRPr="00157E69" w:rsidRDefault="008A0F55" w:rsidP="008A0F55">
      <w:pPr>
        <w:ind w:firstLineChars="100" w:firstLine="200"/>
        <w:rPr>
          <w:sz w:val="20"/>
          <w:szCs w:val="20"/>
        </w:rPr>
      </w:pPr>
      <w:bookmarkStart w:id="3" w:name="_Hlk117589788"/>
      <w:r w:rsidRPr="00157E69">
        <w:rPr>
          <w:rFonts w:hint="eastAsia"/>
          <w:sz w:val="20"/>
          <w:szCs w:val="20"/>
        </w:rPr>
        <w:t>※</w:t>
      </w:r>
      <w:r w:rsidR="00157E69" w:rsidRPr="00157E69">
        <w:rPr>
          <w:rFonts w:hint="eastAsia"/>
          <w:sz w:val="20"/>
          <w:szCs w:val="20"/>
        </w:rPr>
        <w:t>但し、</w:t>
      </w:r>
      <w:r w:rsidRPr="00157E69">
        <w:rPr>
          <w:rFonts w:hint="eastAsia"/>
          <w:sz w:val="20"/>
          <w:szCs w:val="20"/>
        </w:rPr>
        <w:t>事案の難易、解決までに要した期日の回数、時間等を斟酌し、成立手数料の額を</w:t>
      </w:r>
      <w:r w:rsidRPr="00157E69">
        <w:rPr>
          <w:sz w:val="20"/>
          <w:szCs w:val="20"/>
        </w:rPr>
        <w:t xml:space="preserve"> </w:t>
      </w:r>
    </w:p>
    <w:p w:rsidR="005E5407" w:rsidRPr="00157E69" w:rsidRDefault="008A0F55" w:rsidP="008A0F55">
      <w:pPr>
        <w:ind w:firstLineChars="200" w:firstLine="400"/>
        <w:rPr>
          <w:sz w:val="20"/>
          <w:szCs w:val="20"/>
        </w:rPr>
      </w:pPr>
      <w:r w:rsidRPr="00157E69">
        <w:rPr>
          <w:sz w:val="20"/>
          <w:szCs w:val="20"/>
        </w:rPr>
        <w:t>30パーセントの範囲内で増減することが</w:t>
      </w:r>
      <w:r w:rsidRPr="00157E69">
        <w:rPr>
          <w:rFonts w:hint="eastAsia"/>
          <w:sz w:val="20"/>
          <w:szCs w:val="20"/>
        </w:rPr>
        <w:t>あり</w:t>
      </w:r>
      <w:r w:rsidRPr="00157E69">
        <w:rPr>
          <w:sz w:val="20"/>
          <w:szCs w:val="20"/>
        </w:rPr>
        <w:t>ます。</w:t>
      </w:r>
    </w:p>
    <w:bookmarkEnd w:id="3"/>
    <w:p w:rsidR="008A0F55" w:rsidRDefault="006E1823" w:rsidP="002D0AEE">
      <w:pPr>
        <w:ind w:left="420" w:hangingChars="200" w:hanging="420"/>
      </w:pPr>
      <w:r>
        <w:rPr>
          <w:rFonts w:hint="eastAsia"/>
        </w:rPr>
        <w:t xml:space="preserve">　</w:t>
      </w:r>
      <w:bookmarkStart w:id="4" w:name="_Hlk117669927"/>
      <w:r>
        <w:rPr>
          <w:rFonts w:hint="eastAsia"/>
        </w:rPr>
        <w:t>※紛争の価格が</w:t>
      </w:r>
      <w:r w:rsidR="002D0AEE">
        <w:rPr>
          <w:rFonts w:hint="eastAsia"/>
        </w:rPr>
        <w:t>算出困難な場合</w:t>
      </w:r>
      <w:r>
        <w:rPr>
          <w:rFonts w:hint="eastAsia"/>
        </w:rPr>
        <w:t>、</w:t>
      </w:r>
      <w:r w:rsidR="002D0AEE">
        <w:rPr>
          <w:rFonts w:hint="eastAsia"/>
        </w:rPr>
        <w:t>事案の難易度等を考慮して紛争の価格300万円以下の場合と同じとします。</w:t>
      </w:r>
    </w:p>
    <w:p w:rsidR="006E1823" w:rsidRDefault="006E1823" w:rsidP="00493CBE"/>
    <w:bookmarkEnd w:id="4"/>
    <w:p w:rsidR="00E84E0C" w:rsidRDefault="00E84E0C" w:rsidP="00493CBE">
      <w:pPr>
        <w:rPr>
          <w:b/>
          <w:u w:val="single"/>
        </w:rPr>
      </w:pPr>
    </w:p>
    <w:p w:rsidR="00F61443" w:rsidRPr="008A0F55" w:rsidRDefault="00493CBE" w:rsidP="00493CBE">
      <w:pPr>
        <w:rPr>
          <w:b/>
          <w:u w:val="single"/>
        </w:rPr>
      </w:pPr>
      <w:r w:rsidRPr="008A0F55">
        <w:rPr>
          <w:b/>
          <w:u w:val="single"/>
        </w:rPr>
        <w:t>4</w:t>
      </w:r>
      <w:r w:rsidR="00F61443" w:rsidRPr="008A0F55">
        <w:rPr>
          <w:rFonts w:hint="eastAsia"/>
          <w:b/>
          <w:u w:val="single"/>
        </w:rPr>
        <w:t>調停</w:t>
      </w:r>
      <w:r w:rsidRPr="008A0F55">
        <w:rPr>
          <w:b/>
          <w:u w:val="single"/>
        </w:rPr>
        <w:t>手続において知り得る当事者又は第三者の秘密の取扱いの方法</w:t>
      </w:r>
    </w:p>
    <w:p w:rsidR="00493CBE" w:rsidRDefault="008A0F55" w:rsidP="00493CBE">
      <w:r>
        <w:rPr>
          <w:rFonts w:hint="eastAsia"/>
        </w:rPr>
        <w:t>調停</w:t>
      </w:r>
      <w:r w:rsidR="00493CBE">
        <w:rPr>
          <w:rFonts w:hint="eastAsia"/>
        </w:rPr>
        <w:t>人は、</w:t>
      </w:r>
      <w:r>
        <w:rPr>
          <w:rFonts w:hint="eastAsia"/>
        </w:rPr>
        <w:t>当局</w:t>
      </w:r>
      <w:r w:rsidR="00493CBE">
        <w:rPr>
          <w:rFonts w:hint="eastAsia"/>
        </w:rPr>
        <w:t>が行う</w:t>
      </w:r>
      <w:r w:rsidR="00493CBE">
        <w:t xml:space="preserve"> </w:t>
      </w:r>
      <w:r>
        <w:rPr>
          <w:rFonts w:hint="eastAsia"/>
        </w:rPr>
        <w:t>調停</w:t>
      </w:r>
      <w:r w:rsidR="00F02315">
        <w:rPr>
          <w:rFonts w:hint="eastAsia"/>
        </w:rPr>
        <w:t>手続</w:t>
      </w:r>
      <w:r w:rsidR="00493CBE">
        <w:t>に関し知</w:t>
      </w:r>
      <w:r w:rsidR="00493CBE">
        <w:rPr>
          <w:rFonts w:hint="eastAsia"/>
        </w:rPr>
        <w:t>りえた事実を他に漏らさない旨の秘密保持義務を定めた契約を</w:t>
      </w:r>
      <w:r>
        <w:rPr>
          <w:rFonts w:hint="eastAsia"/>
        </w:rPr>
        <w:t>当局</w:t>
      </w:r>
      <w:r w:rsidR="00493CBE">
        <w:rPr>
          <w:rFonts w:hint="eastAsia"/>
        </w:rPr>
        <w:t>との間において締結します。</w:t>
      </w:r>
      <w:r>
        <w:rPr>
          <w:rFonts w:hint="eastAsia"/>
        </w:rPr>
        <w:t>当局事務局長</w:t>
      </w:r>
      <w:r w:rsidR="00493CBE">
        <w:t>は、</w:t>
      </w:r>
      <w:r w:rsidR="00DC28C8">
        <w:rPr>
          <w:rFonts w:hint="eastAsia"/>
        </w:rPr>
        <w:t>法に従い</w:t>
      </w:r>
      <w:r w:rsidR="00493CBE">
        <w:t>業務に</w:t>
      </w:r>
      <w:r w:rsidR="00493CBE">
        <w:rPr>
          <w:rFonts w:hint="eastAsia"/>
        </w:rPr>
        <w:t>関する事実が記載されている文書に対する盗難又は不正アクセスを防止するための文書管理を行</w:t>
      </w:r>
      <w:r>
        <w:rPr>
          <w:rFonts w:hint="eastAsia"/>
        </w:rPr>
        <w:t>い</w:t>
      </w:r>
      <w:r w:rsidR="00493CBE">
        <w:rPr>
          <w:rFonts w:hint="eastAsia"/>
        </w:rPr>
        <w:t>ます。</w:t>
      </w:r>
    </w:p>
    <w:p w:rsidR="005E5407" w:rsidRDefault="005E5407" w:rsidP="00493CBE"/>
    <w:p w:rsidR="00493CBE" w:rsidRPr="008A0F55" w:rsidRDefault="00493CBE" w:rsidP="00493CBE">
      <w:pPr>
        <w:rPr>
          <w:b/>
          <w:u w:val="single"/>
        </w:rPr>
      </w:pPr>
      <w:r w:rsidRPr="008A0F55">
        <w:rPr>
          <w:b/>
          <w:u w:val="single"/>
        </w:rPr>
        <w:t>5</w:t>
      </w:r>
      <w:r w:rsidR="008A0F55" w:rsidRPr="008A0F55">
        <w:rPr>
          <w:rFonts w:hint="eastAsia"/>
          <w:b/>
          <w:u w:val="single"/>
        </w:rPr>
        <w:t>調停</w:t>
      </w:r>
      <w:r w:rsidRPr="008A0F55">
        <w:rPr>
          <w:b/>
          <w:u w:val="single"/>
        </w:rPr>
        <w:t>手続の解決方法等</w:t>
      </w:r>
    </w:p>
    <w:p w:rsidR="00493CBE" w:rsidRDefault="00EA5109" w:rsidP="00493CBE">
      <w:r>
        <w:rPr>
          <w:rFonts w:hint="eastAsia"/>
        </w:rPr>
        <w:t>（１）調停手続</w:t>
      </w:r>
      <w:r w:rsidR="00493CBE">
        <w:t>の成立</w:t>
      </w:r>
    </w:p>
    <w:p w:rsidR="00157E69" w:rsidRDefault="00493CBE" w:rsidP="00157E69">
      <w:pPr>
        <w:ind w:left="420" w:hangingChars="200" w:hanging="420"/>
      </w:pPr>
      <w:r>
        <w:t>(ア)</w:t>
      </w:r>
      <w:r w:rsidR="00EA5109">
        <w:rPr>
          <w:rFonts w:hint="eastAsia"/>
        </w:rPr>
        <w:t>調停</w:t>
      </w:r>
      <w:r>
        <w:t>手続において和解が成立したときは、</w:t>
      </w:r>
      <w:r w:rsidR="00EA5109">
        <w:rPr>
          <w:rFonts w:hint="eastAsia"/>
        </w:rPr>
        <w:t>調停</w:t>
      </w:r>
      <w:r>
        <w:t>人は、和解契約書を作成し</w:t>
      </w:r>
      <w:r>
        <w:rPr>
          <w:rFonts w:hint="eastAsia"/>
        </w:rPr>
        <w:t>て当事者双方</w:t>
      </w:r>
    </w:p>
    <w:p w:rsidR="00493CBE" w:rsidRDefault="00493CBE" w:rsidP="00157E69">
      <w:pPr>
        <w:ind w:leftChars="100" w:left="420" w:hangingChars="100" w:hanging="210"/>
      </w:pPr>
      <w:r>
        <w:rPr>
          <w:rFonts w:hint="eastAsia"/>
        </w:rPr>
        <w:t>に署名押印させ、かつ、自らは和解契約成立の証人としてこれに署名押印します。</w:t>
      </w:r>
    </w:p>
    <w:p w:rsidR="00157E69" w:rsidRDefault="00493CBE" w:rsidP="00157E69">
      <w:pPr>
        <w:ind w:left="420" w:hangingChars="200" w:hanging="420"/>
      </w:pPr>
      <w:r>
        <w:t>(イ)</w:t>
      </w:r>
      <w:r w:rsidR="00EA5109">
        <w:rPr>
          <w:rFonts w:hint="eastAsia"/>
        </w:rPr>
        <w:t>調停</w:t>
      </w:r>
      <w:r>
        <w:t>人は、</w:t>
      </w:r>
      <w:r w:rsidR="00EA5109">
        <w:rPr>
          <w:rFonts w:hint="eastAsia"/>
        </w:rPr>
        <w:t>調停手続</w:t>
      </w:r>
      <w:r>
        <w:t>成立手数料、鑑定料、交通費、日当等の費用についての当</w:t>
      </w:r>
      <w:r>
        <w:rPr>
          <w:rFonts w:hint="eastAsia"/>
        </w:rPr>
        <w:t>事者</w:t>
      </w:r>
      <w:r>
        <w:t>双方</w:t>
      </w:r>
    </w:p>
    <w:p w:rsidR="00493CBE" w:rsidRDefault="00493CBE" w:rsidP="00157E69">
      <w:pPr>
        <w:ind w:leftChars="100" w:left="420" w:hangingChars="100" w:hanging="210"/>
      </w:pPr>
      <w:r>
        <w:t>の負担額に関する事項を和解契約書に記載しなければなりません。</w:t>
      </w:r>
    </w:p>
    <w:p w:rsidR="00493CBE" w:rsidRDefault="00493CBE" w:rsidP="00493CBE">
      <w:r>
        <w:t>(ウ)和解契約書は、当事者双方に対し</w:t>
      </w:r>
      <w:r w:rsidR="00157E69">
        <w:rPr>
          <w:rFonts w:hint="eastAsia"/>
        </w:rPr>
        <w:t>、</w:t>
      </w:r>
      <w:r>
        <w:t>次のいずれかの方法によりこれを送達します。</w:t>
      </w:r>
    </w:p>
    <w:p w:rsidR="00493CBE" w:rsidRDefault="00493CBE" w:rsidP="00157E69">
      <w:pPr>
        <w:ind w:firstLineChars="100" w:firstLine="210"/>
      </w:pPr>
      <w:r>
        <w:rPr>
          <w:rFonts w:hint="eastAsia"/>
        </w:rPr>
        <w:t>一</w:t>
      </w:r>
      <w:r>
        <w:t xml:space="preserve"> 配達証明付き書留郵便</w:t>
      </w:r>
    </w:p>
    <w:p w:rsidR="00493CBE" w:rsidRDefault="00493CBE" w:rsidP="00157E69">
      <w:pPr>
        <w:ind w:firstLineChars="100" w:firstLine="210"/>
      </w:pPr>
      <w:r>
        <w:rPr>
          <w:rFonts w:hint="eastAsia"/>
        </w:rPr>
        <w:t>二</w:t>
      </w:r>
      <w:r>
        <w:t xml:space="preserve"> 当事者に対する直接の交付</w:t>
      </w:r>
    </w:p>
    <w:p w:rsidR="00493CBE" w:rsidRDefault="00493CBE" w:rsidP="00493CBE">
      <w:r>
        <w:rPr>
          <w:rFonts w:hint="eastAsia"/>
        </w:rPr>
        <w:t>（</w:t>
      </w:r>
      <w:r w:rsidR="00EA5109">
        <w:rPr>
          <w:rFonts w:hint="eastAsia"/>
        </w:rPr>
        <w:t>２</w:t>
      </w:r>
      <w:r>
        <w:rPr>
          <w:rFonts w:hint="eastAsia"/>
        </w:rPr>
        <w:t>）</w:t>
      </w:r>
      <w:r w:rsidR="00EA5109">
        <w:rPr>
          <w:rFonts w:hint="eastAsia"/>
        </w:rPr>
        <w:t>調停手続</w:t>
      </w:r>
      <w:r>
        <w:t>の不成立</w:t>
      </w:r>
    </w:p>
    <w:p w:rsidR="00493CBE" w:rsidRDefault="00493CBE" w:rsidP="00157E69">
      <w:pPr>
        <w:ind w:left="210" w:hangingChars="100" w:hanging="210"/>
      </w:pPr>
      <w:r>
        <w:t>(ア)</w:t>
      </w:r>
      <w:r w:rsidR="00EA5109">
        <w:rPr>
          <w:rFonts w:hint="eastAsia"/>
        </w:rPr>
        <w:t>調停</w:t>
      </w:r>
      <w:r>
        <w:t>人は、紛争の性質その他一切の事情を考慮し、</w:t>
      </w:r>
      <w:r w:rsidR="00EA5109">
        <w:rPr>
          <w:rFonts w:hint="eastAsia"/>
        </w:rPr>
        <w:t>調停手続による</w:t>
      </w:r>
      <w:r>
        <w:t>解決の見込</w:t>
      </w:r>
      <w:r>
        <w:rPr>
          <w:rFonts w:hint="eastAsia"/>
        </w:rPr>
        <w:t>みがない（当事者の一方が</w:t>
      </w:r>
      <w:r>
        <w:t xml:space="preserve"> 正当な理由なく、２回以上の期</w:t>
      </w:r>
      <w:r>
        <w:rPr>
          <w:rFonts w:hint="eastAsia"/>
        </w:rPr>
        <w:t>日に欠席した</w:t>
      </w:r>
      <w:r>
        <w:t>とき 、当事者の一方が、和解をする意思がないことを明確に表示したとき</w:t>
      </w:r>
      <w:r>
        <w:rPr>
          <w:rFonts w:hint="eastAsia"/>
        </w:rPr>
        <w:t>は、</w:t>
      </w:r>
      <w:r w:rsidR="00E43887">
        <w:rPr>
          <w:rFonts w:hint="eastAsia"/>
        </w:rPr>
        <w:t>調停</w:t>
      </w:r>
      <w:r>
        <w:t>手続による解決の見込みがないものとみなす。）と判断したとき</w:t>
      </w:r>
      <w:r>
        <w:rPr>
          <w:rFonts w:hint="eastAsia"/>
        </w:rPr>
        <w:t>は、</w:t>
      </w:r>
      <w:r w:rsidR="00E43887">
        <w:rPr>
          <w:rFonts w:hint="eastAsia"/>
        </w:rPr>
        <w:t>調停</w:t>
      </w:r>
      <w:r>
        <w:t>手続を終了させます。</w:t>
      </w:r>
    </w:p>
    <w:p w:rsidR="00493CBE" w:rsidRDefault="00493CBE" w:rsidP="00157E69">
      <w:pPr>
        <w:ind w:left="210" w:hangingChars="100" w:hanging="210"/>
      </w:pPr>
      <w:r>
        <w:t>(イ)前項の規定により</w:t>
      </w:r>
      <w:r w:rsidR="00E43887">
        <w:rPr>
          <w:rFonts w:hint="eastAsia"/>
        </w:rPr>
        <w:t>調停</w:t>
      </w:r>
      <w:r>
        <w:t>手続が終了したときは、</w:t>
      </w:r>
      <w:r w:rsidR="00E43887">
        <w:rPr>
          <w:rFonts w:hint="eastAsia"/>
        </w:rPr>
        <w:t>調停</w:t>
      </w:r>
      <w:r>
        <w:t>人は</w:t>
      </w:r>
      <w:r w:rsidR="00E43887">
        <w:rPr>
          <w:rFonts w:hint="eastAsia"/>
        </w:rPr>
        <w:t>、</w:t>
      </w:r>
      <w:r>
        <w:t>理由を記載した</w:t>
      </w:r>
      <w:r>
        <w:rPr>
          <w:rFonts w:hint="eastAsia"/>
        </w:rPr>
        <w:t>書面を作成し、これを当事者に送達して手続を終了させます。</w:t>
      </w:r>
      <w:r>
        <w:t>また</w:t>
      </w:r>
      <w:r w:rsidR="00E43887">
        <w:rPr>
          <w:rFonts w:hint="eastAsia"/>
        </w:rPr>
        <w:t>、調停</w:t>
      </w:r>
      <w:r>
        <w:t>人は、</w:t>
      </w:r>
      <w:r>
        <w:rPr>
          <w:rFonts w:hint="eastAsia"/>
        </w:rPr>
        <w:t>期日におい</w:t>
      </w:r>
      <w:r w:rsidR="00E43887">
        <w:rPr>
          <w:rFonts w:hint="eastAsia"/>
        </w:rPr>
        <w:t>調停</w:t>
      </w:r>
      <w:r>
        <w:rPr>
          <w:rFonts w:hint="eastAsia"/>
        </w:rPr>
        <w:t>手続を終了さ</w:t>
      </w:r>
      <w:r>
        <w:t>せる場合は、出頭した当事者に対し、</w:t>
      </w:r>
      <w:r w:rsidR="00E43887">
        <w:rPr>
          <w:rFonts w:hint="eastAsia"/>
        </w:rPr>
        <w:t>調停</w:t>
      </w:r>
      <w:r>
        <w:t>手続を終了させる旨及びその理由を告げなければなりません。</w:t>
      </w:r>
    </w:p>
    <w:p w:rsidR="00493CBE" w:rsidRDefault="00493CBE" w:rsidP="00EE1DEC">
      <w:pPr>
        <w:ind w:firstLineChars="100" w:firstLine="210"/>
      </w:pPr>
      <w:r>
        <w:rPr>
          <w:rFonts w:hint="eastAsia"/>
        </w:rPr>
        <w:t>（</w:t>
      </w:r>
      <w:r w:rsidR="00E43887">
        <w:rPr>
          <w:rFonts w:hint="eastAsia"/>
        </w:rPr>
        <w:t>３</w:t>
      </w:r>
      <w:r>
        <w:rPr>
          <w:rFonts w:hint="eastAsia"/>
        </w:rPr>
        <w:t>）</w:t>
      </w:r>
      <w:r>
        <w:t xml:space="preserve"> 申立人</w:t>
      </w:r>
      <w:r w:rsidR="00E43887">
        <w:rPr>
          <w:rFonts w:hint="eastAsia"/>
        </w:rPr>
        <w:t>による申立て</w:t>
      </w:r>
      <w:r>
        <w:t>の取下げ</w:t>
      </w:r>
    </w:p>
    <w:p w:rsidR="00493CBE" w:rsidRDefault="00493CBE" w:rsidP="00D033E2">
      <w:pPr>
        <w:ind w:left="420" w:hangingChars="200" w:hanging="420"/>
      </w:pPr>
      <w:r>
        <w:rPr>
          <w:rFonts w:hint="eastAsia"/>
        </w:rPr>
        <w:t>（ア）申立人</w:t>
      </w:r>
      <w:r>
        <w:t>は 、</w:t>
      </w:r>
      <w:r w:rsidR="00E43887">
        <w:rPr>
          <w:rFonts w:hint="eastAsia"/>
        </w:rPr>
        <w:t>調停</w:t>
      </w:r>
      <w:r>
        <w:t>手続の終了までの間、書面により、申立てを取り下げること</w:t>
      </w:r>
      <w:r>
        <w:rPr>
          <w:rFonts w:hint="eastAsia"/>
        </w:rPr>
        <w:t>ができます。</w:t>
      </w:r>
    </w:p>
    <w:p w:rsidR="00493CBE" w:rsidRDefault="00493CBE" w:rsidP="00EE1DEC">
      <w:pPr>
        <w:ind w:left="420" w:hangingChars="200" w:hanging="420"/>
      </w:pPr>
      <w:r>
        <w:rPr>
          <w:rFonts w:hint="eastAsia"/>
        </w:rPr>
        <w:t>（イ）申立ての取下げがなされた場合は、</w:t>
      </w:r>
      <w:r w:rsidR="00E43887">
        <w:rPr>
          <w:rFonts w:hint="eastAsia"/>
        </w:rPr>
        <w:t>調停</w:t>
      </w:r>
      <w:r>
        <w:t>人は、相手方に対</w:t>
      </w:r>
      <w:r w:rsidR="00E43887">
        <w:rPr>
          <w:rFonts w:hint="eastAsia"/>
        </w:rPr>
        <w:t>、</w:t>
      </w:r>
      <w:r>
        <w:t>その旨を書面</w:t>
      </w:r>
      <w:r>
        <w:rPr>
          <w:rFonts w:hint="eastAsia"/>
        </w:rPr>
        <w:t>により通知しなければなりません。</w:t>
      </w:r>
    </w:p>
    <w:p w:rsidR="00E43887" w:rsidRDefault="00E43887" w:rsidP="00493CBE"/>
    <w:p w:rsidR="00493CBE" w:rsidRDefault="00493CBE" w:rsidP="00EE1DEC">
      <w:pPr>
        <w:ind w:firstLineChars="100" w:firstLine="210"/>
      </w:pPr>
      <w:r>
        <w:rPr>
          <w:rFonts w:hint="eastAsia"/>
        </w:rPr>
        <w:t>（</w:t>
      </w:r>
      <w:r w:rsidR="00E43887">
        <w:rPr>
          <w:rFonts w:hint="eastAsia"/>
        </w:rPr>
        <w:t>４</w:t>
      </w:r>
      <w:r>
        <w:rPr>
          <w:rFonts w:hint="eastAsia"/>
        </w:rPr>
        <w:t>）</w:t>
      </w:r>
      <w:r>
        <w:t xml:space="preserve"> 相手方の</w:t>
      </w:r>
      <w:r w:rsidR="00E43887">
        <w:rPr>
          <w:rFonts w:hint="eastAsia"/>
        </w:rPr>
        <w:t>調停手続き終了の申出</w:t>
      </w:r>
    </w:p>
    <w:p w:rsidR="00493CBE" w:rsidRDefault="00493CBE" w:rsidP="00EE1DEC">
      <w:pPr>
        <w:ind w:left="420" w:hangingChars="200" w:hanging="420"/>
      </w:pPr>
      <w:r>
        <w:rPr>
          <w:rFonts w:hint="eastAsia"/>
        </w:rPr>
        <w:t>（ア）相手方</w:t>
      </w:r>
      <w:r>
        <w:t>は、</w:t>
      </w:r>
      <w:r w:rsidR="00E43887">
        <w:rPr>
          <w:rFonts w:hint="eastAsia"/>
        </w:rPr>
        <w:t>調停</w:t>
      </w:r>
      <w:r>
        <w:t>手続終了までの間、書面により、</w:t>
      </w:r>
      <w:r w:rsidR="00BB1139">
        <w:rPr>
          <w:rFonts w:hint="eastAsia"/>
        </w:rPr>
        <w:t>または、調停者に直接口頭により</w:t>
      </w:r>
      <w:r w:rsidR="00E43887">
        <w:rPr>
          <w:rFonts w:hint="eastAsia"/>
        </w:rPr>
        <w:t>調停</w:t>
      </w:r>
      <w:r>
        <w:t>手続</w:t>
      </w:r>
      <w:r w:rsidR="00E43887">
        <w:rPr>
          <w:rFonts w:hint="eastAsia"/>
        </w:rPr>
        <w:t>終了</w:t>
      </w:r>
      <w:r w:rsidR="00436289">
        <w:rPr>
          <w:rFonts w:hint="eastAsia"/>
        </w:rPr>
        <w:t>を</w:t>
      </w:r>
      <w:r w:rsidR="00E43887">
        <w:rPr>
          <w:rFonts w:hint="eastAsia"/>
        </w:rPr>
        <w:t>申出</w:t>
      </w:r>
      <w:r>
        <w:t>ることが</w:t>
      </w:r>
      <w:r>
        <w:rPr>
          <w:rFonts w:hint="eastAsia"/>
        </w:rPr>
        <w:t>できます。</w:t>
      </w:r>
    </w:p>
    <w:p w:rsidR="00493CBE" w:rsidRDefault="00493CBE" w:rsidP="00EE1DEC">
      <w:pPr>
        <w:ind w:left="420" w:hangingChars="200" w:hanging="420"/>
      </w:pPr>
      <w:r>
        <w:rPr>
          <w:rFonts w:hint="eastAsia"/>
        </w:rPr>
        <w:t>（イ）相手方が</w:t>
      </w:r>
      <w:r w:rsidR="00BB1139">
        <w:rPr>
          <w:rFonts w:hint="eastAsia"/>
        </w:rPr>
        <w:t>調停手続終了を申出</w:t>
      </w:r>
      <w:r>
        <w:rPr>
          <w:rFonts w:hint="eastAsia"/>
        </w:rPr>
        <w:t>た</w:t>
      </w:r>
      <w:r>
        <w:t>場合は、</w:t>
      </w:r>
      <w:r w:rsidR="00E43887">
        <w:rPr>
          <w:rFonts w:hint="eastAsia"/>
        </w:rPr>
        <w:t>調停</w:t>
      </w:r>
      <w:r>
        <w:t>人は、申立人に対し</w:t>
      </w:r>
      <w:r w:rsidR="00BB1139">
        <w:rPr>
          <w:rFonts w:hint="eastAsia"/>
        </w:rPr>
        <w:t>、</w:t>
      </w:r>
      <w:r>
        <w:t>その旨を書面により通</w:t>
      </w:r>
      <w:r>
        <w:rPr>
          <w:rFonts w:hint="eastAsia"/>
        </w:rPr>
        <w:t>知しなけれ</w:t>
      </w:r>
      <w:r>
        <w:t>ばなりません。</w:t>
      </w:r>
    </w:p>
    <w:p w:rsidR="00493CBE" w:rsidRDefault="00BB1139" w:rsidP="00BB1139">
      <w:pPr>
        <w:ind w:leftChars="100" w:left="630" w:hangingChars="200" w:hanging="420"/>
      </w:pPr>
      <w:r>
        <w:rPr>
          <w:rFonts w:hint="eastAsia"/>
        </w:rPr>
        <w:t xml:space="preserve">一　</w:t>
      </w:r>
      <w:r w:rsidR="00493CBE">
        <w:rPr>
          <w:rFonts w:hint="eastAsia"/>
        </w:rPr>
        <w:t>申立人がその申立てを取下げたとき（相手方が取下げに異議を述べ、かつ、</w:t>
      </w:r>
      <w:r>
        <w:rPr>
          <w:rFonts w:hint="eastAsia"/>
        </w:rPr>
        <w:t>調停</w:t>
      </w:r>
      <w:r w:rsidR="00493CBE">
        <w:rPr>
          <w:rFonts w:hint="eastAsia"/>
        </w:rPr>
        <w:t>手続に付された民事上の紛争の解決について</w:t>
      </w:r>
      <w:r w:rsidR="00493CBE">
        <w:t>相手方が正当な利益を有すると</w:t>
      </w:r>
      <w:r>
        <w:rPr>
          <w:rFonts w:hint="eastAsia"/>
        </w:rPr>
        <w:t>調停人</w:t>
      </w:r>
      <w:r w:rsidR="00493CBE">
        <w:t>が</w:t>
      </w:r>
      <w:r w:rsidR="00493CBE">
        <w:rPr>
          <w:rFonts w:hint="eastAsia"/>
        </w:rPr>
        <w:t>認めると</w:t>
      </w:r>
      <w:r w:rsidR="00493CBE">
        <w:t>きを除く。）。</w:t>
      </w:r>
    </w:p>
    <w:p w:rsidR="00493CBE" w:rsidRDefault="00493CBE" w:rsidP="00BB1139">
      <w:pPr>
        <w:ind w:firstLineChars="100" w:firstLine="210"/>
      </w:pPr>
      <w:r>
        <w:rPr>
          <w:rFonts w:hint="eastAsia"/>
        </w:rPr>
        <w:t>二</w:t>
      </w:r>
      <w:r w:rsidR="00BB1139">
        <w:rPr>
          <w:rFonts w:hint="eastAsia"/>
        </w:rPr>
        <w:t xml:space="preserve">　</w:t>
      </w:r>
      <w:r>
        <w:rPr>
          <w:rFonts w:hint="eastAsia"/>
        </w:rPr>
        <w:t>当事者双方が</w:t>
      </w:r>
      <w:r w:rsidR="00BB1139">
        <w:rPr>
          <w:rFonts w:hint="eastAsia"/>
        </w:rPr>
        <w:t>調停</w:t>
      </w:r>
      <w:r>
        <w:rPr>
          <w:rFonts w:hint="eastAsia"/>
        </w:rPr>
        <w:t>手続を終了させる旨の合意をしたとき。</w:t>
      </w:r>
    </w:p>
    <w:p w:rsidR="00493CBE" w:rsidRDefault="00493CBE" w:rsidP="00BB1139">
      <w:pPr>
        <w:ind w:firstLineChars="100" w:firstLine="210"/>
      </w:pPr>
      <w:r>
        <w:rPr>
          <w:rFonts w:hint="eastAsia"/>
        </w:rPr>
        <w:t>三</w:t>
      </w:r>
      <w:r w:rsidR="00BB1139">
        <w:rPr>
          <w:rFonts w:hint="eastAsia"/>
        </w:rPr>
        <w:t xml:space="preserve">　</w:t>
      </w:r>
      <w:r>
        <w:rPr>
          <w:rFonts w:hint="eastAsia"/>
        </w:rPr>
        <w:t>当事者</w:t>
      </w:r>
      <w:r>
        <w:t>間に和解が成立したとき（ 当事者双方の申立てにより和解における合意を内</w:t>
      </w:r>
    </w:p>
    <w:p w:rsidR="00493CBE" w:rsidRDefault="00493CBE" w:rsidP="00BB1139">
      <w:pPr>
        <w:ind w:firstLineChars="300" w:firstLine="630"/>
      </w:pPr>
      <w:r>
        <w:rPr>
          <w:rFonts w:hint="eastAsia"/>
        </w:rPr>
        <w:t>容</w:t>
      </w:r>
      <w:r>
        <w:t>とする決定を</w:t>
      </w:r>
      <w:r w:rsidR="00BB1139">
        <w:rPr>
          <w:rFonts w:hint="eastAsia"/>
        </w:rPr>
        <w:t>調停人</w:t>
      </w:r>
      <w:r>
        <w:t>がしたときを除く。） 。</w:t>
      </w:r>
    </w:p>
    <w:p w:rsidR="00493CBE" w:rsidRDefault="00493CBE" w:rsidP="00BB1139">
      <w:pPr>
        <w:ind w:firstLineChars="100" w:firstLine="210"/>
      </w:pPr>
      <w:r>
        <w:rPr>
          <w:rFonts w:hint="eastAsia"/>
        </w:rPr>
        <w:t>四</w:t>
      </w:r>
      <w:r w:rsidR="00BB1139">
        <w:rPr>
          <w:rFonts w:hint="eastAsia"/>
        </w:rPr>
        <w:t xml:space="preserve">　</w:t>
      </w:r>
      <w:r>
        <w:rPr>
          <w:rFonts w:hint="eastAsia"/>
        </w:rPr>
        <w:t>前三号に掲げる場合のほか、</w:t>
      </w:r>
      <w:r w:rsidR="00157E69">
        <w:rPr>
          <w:rFonts w:hint="eastAsia"/>
        </w:rPr>
        <w:t>調停人</w:t>
      </w:r>
      <w:r>
        <w:rPr>
          <w:rFonts w:hint="eastAsia"/>
        </w:rPr>
        <w:t>が、</w:t>
      </w:r>
      <w:r w:rsidR="00157E69">
        <w:rPr>
          <w:rFonts w:hint="eastAsia"/>
        </w:rPr>
        <w:t>調停</w:t>
      </w:r>
      <w:r>
        <w:rPr>
          <w:rFonts w:hint="eastAsia"/>
        </w:rPr>
        <w:t>手続を続行する必要がなく</w:t>
      </w:r>
      <w:r w:rsidR="00157E69">
        <w:rPr>
          <w:rFonts w:hint="eastAsia"/>
        </w:rPr>
        <w:t>、</w:t>
      </w:r>
      <w:r>
        <w:rPr>
          <w:rFonts w:hint="eastAsia"/>
        </w:rPr>
        <w:t>又は</w:t>
      </w:r>
      <w:r w:rsidR="00157E69">
        <w:rPr>
          <w:rFonts w:hint="eastAsia"/>
        </w:rPr>
        <w:t>調停</w:t>
      </w:r>
    </w:p>
    <w:p w:rsidR="00493CBE" w:rsidRDefault="00493CBE" w:rsidP="00BB1139">
      <w:pPr>
        <w:ind w:firstLineChars="300" w:firstLine="630"/>
      </w:pPr>
      <w:r>
        <w:rPr>
          <w:rFonts w:hint="eastAsia"/>
        </w:rPr>
        <w:t>手続を続行することが不可能であると認めたとき。</w:t>
      </w:r>
    </w:p>
    <w:p w:rsidR="00157E69" w:rsidRDefault="00157E69" w:rsidP="00493CBE"/>
    <w:p w:rsidR="00157E69" w:rsidRDefault="00157E69" w:rsidP="00493CBE"/>
    <w:p w:rsidR="00493CBE" w:rsidRDefault="00493CBE" w:rsidP="00E67515">
      <w:pPr>
        <w:jc w:val="right"/>
      </w:pPr>
      <w:r>
        <w:rPr>
          <w:rFonts w:hint="eastAsia"/>
        </w:rPr>
        <w:t>以上</w:t>
      </w:r>
    </w:p>
    <w:p w:rsidR="00493CBE" w:rsidRDefault="00493CBE" w:rsidP="00493CBE"/>
    <w:p w:rsidR="00E67515" w:rsidRDefault="00E67515" w:rsidP="00493CBE"/>
    <w:p w:rsidR="00E67515" w:rsidRDefault="00E67515" w:rsidP="00493CBE"/>
    <w:p w:rsidR="00E67515" w:rsidRDefault="00E67515" w:rsidP="00493CBE"/>
    <w:p w:rsidR="00E67515" w:rsidRDefault="00E67515" w:rsidP="00493CBE"/>
    <w:p w:rsidR="00E67515" w:rsidRDefault="00E67515" w:rsidP="00493CBE"/>
    <w:p w:rsidR="00E67515" w:rsidRDefault="00E67515" w:rsidP="00493CBE"/>
    <w:p w:rsidR="00E67515" w:rsidRDefault="00E67515" w:rsidP="00493CBE"/>
    <w:p w:rsidR="00E67515" w:rsidRDefault="00E67515" w:rsidP="00493CBE"/>
    <w:p w:rsidR="00E67515" w:rsidRDefault="00E67515" w:rsidP="00493CBE"/>
    <w:p w:rsidR="00E67515" w:rsidRDefault="00E67515" w:rsidP="00493CBE"/>
    <w:p w:rsidR="00666FE0" w:rsidRDefault="00666FE0" w:rsidP="00493CBE">
      <w:r w:rsidRPr="00666FE0">
        <w:rPr>
          <w:rFonts w:hint="eastAsia"/>
        </w:rPr>
        <w:t>【事務局保管用】</w:t>
      </w:r>
    </w:p>
    <w:p w:rsidR="00666FE0" w:rsidRDefault="00666FE0" w:rsidP="00493CBE"/>
    <w:p w:rsidR="00E67515" w:rsidRDefault="00E67515" w:rsidP="00666FE0">
      <w:pPr>
        <w:ind w:firstLineChars="100" w:firstLine="210"/>
      </w:pPr>
      <w:r w:rsidRPr="00E67515">
        <w:rPr>
          <w:rFonts w:hint="eastAsia"/>
        </w:rPr>
        <w:t>解決サポート北千住の調停手続について</w:t>
      </w:r>
    </w:p>
    <w:p w:rsidR="00E67515" w:rsidRDefault="00E67515" w:rsidP="00493CBE"/>
    <w:p w:rsidR="00E67515" w:rsidRDefault="00E67515" w:rsidP="00493CBE">
      <w:r>
        <w:rPr>
          <w:rFonts w:hint="eastAsia"/>
        </w:rPr>
        <w:t>前</w:t>
      </w:r>
      <w:r w:rsidRPr="00E67515">
        <w:rPr>
          <w:rFonts w:hint="eastAsia"/>
        </w:rPr>
        <w:t>１頁から４頁</w:t>
      </w:r>
      <w:r>
        <w:rPr>
          <w:rFonts w:hint="eastAsia"/>
        </w:rPr>
        <w:t>に記された内容について説明を受け理解しました。</w:t>
      </w:r>
    </w:p>
    <w:p w:rsidR="00E67515" w:rsidRDefault="00E67515" w:rsidP="00493CBE"/>
    <w:p w:rsidR="00E67515" w:rsidRDefault="00E67515" w:rsidP="00493CBE">
      <w:r>
        <w:rPr>
          <w:rFonts w:hint="eastAsia"/>
        </w:rPr>
        <w:t>今後、民間紛争解決</w:t>
      </w:r>
      <w:r w:rsidR="00666FE0">
        <w:rPr>
          <w:rFonts w:hint="eastAsia"/>
        </w:rPr>
        <w:t>のための</w:t>
      </w:r>
      <w:r>
        <w:rPr>
          <w:rFonts w:hint="eastAsia"/>
        </w:rPr>
        <w:t>調停手続を依頼するにあたり、貴解決サポート北千住の業務規程及び費用・報酬規程について異議申立て等しないことを確約いたします。</w:t>
      </w:r>
    </w:p>
    <w:p w:rsidR="00E67515" w:rsidRDefault="00E67515" w:rsidP="00493CBE"/>
    <w:p w:rsidR="00E67515" w:rsidRDefault="00E67515" w:rsidP="00493CBE"/>
    <w:p w:rsidR="00E67515" w:rsidRDefault="00E67515" w:rsidP="00493CBE"/>
    <w:p w:rsidR="00E67515" w:rsidRDefault="00E67515" w:rsidP="00493CBE"/>
    <w:p w:rsidR="00E67515" w:rsidRDefault="00E67515" w:rsidP="00E67515">
      <w:pPr>
        <w:jc w:val="right"/>
      </w:pPr>
      <w:r>
        <w:rPr>
          <w:rFonts w:hint="eastAsia"/>
        </w:rPr>
        <w:t>年　　　　月　　　　日</w:t>
      </w:r>
    </w:p>
    <w:p w:rsidR="00E67515" w:rsidRDefault="00E67515" w:rsidP="00E67515">
      <w:pPr>
        <w:jc w:val="right"/>
      </w:pPr>
    </w:p>
    <w:p w:rsidR="00E67515" w:rsidRDefault="00E67515" w:rsidP="00E67515">
      <w:pPr>
        <w:jc w:val="right"/>
      </w:pPr>
    </w:p>
    <w:p w:rsidR="00E67515" w:rsidRDefault="00E67515" w:rsidP="00E67515">
      <w:pPr>
        <w:ind w:firstLineChars="1800" w:firstLine="3780"/>
        <w:jc w:val="left"/>
      </w:pPr>
      <w:r>
        <w:rPr>
          <w:rFonts w:hint="eastAsia"/>
        </w:rPr>
        <w:t>住　所</w:t>
      </w:r>
    </w:p>
    <w:p w:rsidR="00E67515" w:rsidRDefault="00E67515" w:rsidP="00E67515">
      <w:pPr>
        <w:ind w:firstLineChars="1800" w:firstLine="3780"/>
        <w:jc w:val="left"/>
      </w:pPr>
    </w:p>
    <w:p w:rsidR="00E67515" w:rsidRDefault="00E67515" w:rsidP="00E67515">
      <w:pPr>
        <w:ind w:firstLineChars="1800" w:firstLine="3780"/>
        <w:jc w:val="left"/>
      </w:pPr>
    </w:p>
    <w:p w:rsidR="00E67515" w:rsidRDefault="00E67515" w:rsidP="00E67515">
      <w:pPr>
        <w:ind w:firstLineChars="1800" w:firstLine="3780"/>
        <w:jc w:val="left"/>
      </w:pPr>
      <w:r>
        <w:rPr>
          <w:rFonts w:hint="eastAsia"/>
        </w:rPr>
        <w:t>氏　名</w:t>
      </w:r>
      <w:r w:rsidR="00666FE0">
        <w:rPr>
          <w:rFonts w:hint="eastAsia"/>
        </w:rPr>
        <w:t xml:space="preserve">　　　　　　　　　　　　　　　　　　印</w:t>
      </w:r>
    </w:p>
    <w:p w:rsidR="00666FE0" w:rsidRPr="00E67515" w:rsidRDefault="00666FE0" w:rsidP="00E67515">
      <w:pPr>
        <w:ind w:firstLineChars="1800" w:firstLine="3780"/>
        <w:jc w:val="left"/>
      </w:pPr>
    </w:p>
    <w:p w:rsidR="00493CBE" w:rsidRDefault="00493CBE"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p w:rsidR="00666FE0" w:rsidRDefault="00666FE0" w:rsidP="00493CBE"/>
    <w:sectPr w:rsidR="00666FE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74D" w:rsidRDefault="007E174D" w:rsidP="00EE1DEC">
      <w:r>
        <w:separator/>
      </w:r>
    </w:p>
  </w:endnote>
  <w:endnote w:type="continuationSeparator" w:id="0">
    <w:p w:rsidR="007E174D" w:rsidRDefault="007E174D" w:rsidP="00EE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735365"/>
      <w:docPartObj>
        <w:docPartGallery w:val="Page Numbers (Bottom of Page)"/>
        <w:docPartUnique/>
      </w:docPartObj>
    </w:sdtPr>
    <w:sdtEndPr/>
    <w:sdtContent>
      <w:sdt>
        <w:sdtPr>
          <w:id w:val="1728636285"/>
          <w:docPartObj>
            <w:docPartGallery w:val="Page Numbers (Top of Page)"/>
            <w:docPartUnique/>
          </w:docPartObj>
        </w:sdtPr>
        <w:sdtEndPr/>
        <w:sdtContent>
          <w:p w:rsidR="00EE1DEC" w:rsidRDefault="00EE1DE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EE1DEC" w:rsidRDefault="00EE1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74D" w:rsidRDefault="007E174D" w:rsidP="00EE1DEC">
      <w:r>
        <w:separator/>
      </w:r>
    </w:p>
  </w:footnote>
  <w:footnote w:type="continuationSeparator" w:id="0">
    <w:p w:rsidR="007E174D" w:rsidRDefault="007E174D" w:rsidP="00EE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D28AC"/>
    <w:multiLevelType w:val="hybridMultilevel"/>
    <w:tmpl w:val="8D1A851E"/>
    <w:lvl w:ilvl="0" w:tplc="98961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BE"/>
    <w:rsid w:val="0003760A"/>
    <w:rsid w:val="000436A5"/>
    <w:rsid w:val="00157E69"/>
    <w:rsid w:val="001937E4"/>
    <w:rsid w:val="002D0AEE"/>
    <w:rsid w:val="002E4167"/>
    <w:rsid w:val="0036082F"/>
    <w:rsid w:val="00436289"/>
    <w:rsid w:val="00493CBE"/>
    <w:rsid w:val="004D00CD"/>
    <w:rsid w:val="00516715"/>
    <w:rsid w:val="00524F58"/>
    <w:rsid w:val="0052500C"/>
    <w:rsid w:val="005618CC"/>
    <w:rsid w:val="005E5407"/>
    <w:rsid w:val="00666FE0"/>
    <w:rsid w:val="006B31F3"/>
    <w:rsid w:val="006D32E7"/>
    <w:rsid w:val="006E1823"/>
    <w:rsid w:val="006F0393"/>
    <w:rsid w:val="006F15A1"/>
    <w:rsid w:val="00720E3C"/>
    <w:rsid w:val="007E174D"/>
    <w:rsid w:val="008811E4"/>
    <w:rsid w:val="008A0F55"/>
    <w:rsid w:val="00961007"/>
    <w:rsid w:val="009F5670"/>
    <w:rsid w:val="00A95F80"/>
    <w:rsid w:val="00AC3F36"/>
    <w:rsid w:val="00B87DE0"/>
    <w:rsid w:val="00BB1139"/>
    <w:rsid w:val="00C07E70"/>
    <w:rsid w:val="00D033E2"/>
    <w:rsid w:val="00D610DE"/>
    <w:rsid w:val="00D61442"/>
    <w:rsid w:val="00DC28C8"/>
    <w:rsid w:val="00E43887"/>
    <w:rsid w:val="00E67515"/>
    <w:rsid w:val="00E84E0C"/>
    <w:rsid w:val="00EA5109"/>
    <w:rsid w:val="00EE1DEC"/>
    <w:rsid w:val="00F02315"/>
    <w:rsid w:val="00F15939"/>
    <w:rsid w:val="00F61443"/>
    <w:rsid w:val="00F82AB0"/>
    <w:rsid w:val="00FD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95A806-5584-42C2-AD77-1B23B774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CBE"/>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157E69"/>
    <w:pPr>
      <w:ind w:leftChars="400" w:left="840"/>
    </w:pPr>
  </w:style>
  <w:style w:type="paragraph" w:styleId="a4">
    <w:name w:val="header"/>
    <w:basedOn w:val="a"/>
    <w:link w:val="a5"/>
    <w:uiPriority w:val="99"/>
    <w:unhideWhenUsed/>
    <w:rsid w:val="00EE1DEC"/>
    <w:pPr>
      <w:tabs>
        <w:tab w:val="center" w:pos="4252"/>
        <w:tab w:val="right" w:pos="8504"/>
      </w:tabs>
      <w:snapToGrid w:val="0"/>
    </w:pPr>
  </w:style>
  <w:style w:type="character" w:customStyle="1" w:styleId="a5">
    <w:name w:val="ヘッダー (文字)"/>
    <w:basedOn w:val="a0"/>
    <w:link w:val="a4"/>
    <w:uiPriority w:val="99"/>
    <w:rsid w:val="00EE1DEC"/>
  </w:style>
  <w:style w:type="paragraph" w:styleId="a6">
    <w:name w:val="footer"/>
    <w:basedOn w:val="a"/>
    <w:link w:val="a7"/>
    <w:uiPriority w:val="99"/>
    <w:unhideWhenUsed/>
    <w:rsid w:val="00EE1DEC"/>
    <w:pPr>
      <w:tabs>
        <w:tab w:val="center" w:pos="4252"/>
        <w:tab w:val="right" w:pos="8504"/>
      </w:tabs>
      <w:snapToGrid w:val="0"/>
    </w:pPr>
  </w:style>
  <w:style w:type="character" w:customStyle="1" w:styleId="a7">
    <w:name w:val="フッター (文字)"/>
    <w:basedOn w:val="a0"/>
    <w:link w:val="a6"/>
    <w:uiPriority w:val="99"/>
    <w:rsid w:val="00EE1DEC"/>
  </w:style>
  <w:style w:type="paragraph" w:styleId="a8">
    <w:name w:val="Balloon Text"/>
    <w:basedOn w:val="a"/>
    <w:link w:val="a9"/>
    <w:uiPriority w:val="99"/>
    <w:semiHidden/>
    <w:unhideWhenUsed/>
    <w:rsid w:val="0066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2022-10-28T02:34:00Z</cp:lastPrinted>
  <dcterms:created xsi:type="dcterms:W3CDTF">2024-12-17T08:29:00Z</dcterms:created>
  <dcterms:modified xsi:type="dcterms:W3CDTF">2024-12-17T08:29:00Z</dcterms:modified>
</cp:coreProperties>
</file>